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0489" w:type="dxa"/>
        <w:tblLayout w:type="fixed"/>
        <w:tblLook w:val="01E0" w:firstRow="1" w:lastRow="1" w:firstColumn="1" w:lastColumn="1" w:noHBand="0" w:noVBand="0"/>
      </w:tblPr>
      <w:tblGrid>
        <w:gridCol w:w="10489"/>
      </w:tblGrid>
      <w:tr w:rsidR="00A66FF0">
        <w:tc>
          <w:tcPr>
            <w:tcW w:w="104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FF0" w:rsidRDefault="0070284C">
            <w:pPr>
              <w:jc w:val="center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4"/>
                <w:szCs w:val="24"/>
              </w:rPr>
              <w:t xml:space="preserve">   </w:t>
            </w:r>
            <w:r>
              <w:rPr>
                <w:b/>
                <w:bCs/>
                <w:color w:val="000000"/>
                <w:sz w:val="28"/>
                <w:szCs w:val="28"/>
              </w:rPr>
              <w:t>Дополнительное соглашение к соглашению о предоставлении субсидии из областного бюджета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Ленинградской области </w:t>
            </w:r>
          </w:p>
          <w:p w:rsidR="00A66FF0" w:rsidRDefault="0070284C">
            <w:pPr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Бюджету Свердловского городского поселения </w:t>
            </w:r>
          </w:p>
          <w:p w:rsidR="00A66FF0" w:rsidRDefault="0070284C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№ 3/1 (РАП) </w:t>
            </w:r>
          </w:p>
          <w:p w:rsidR="00A66FF0" w:rsidRDefault="00A66FF0"/>
          <w:p w:rsidR="00A66FF0" w:rsidRDefault="00A66FF0"/>
          <w:p w:rsidR="00A66FF0" w:rsidRDefault="00A66FF0">
            <w:pPr>
              <w:rPr>
                <w:vanish/>
              </w:rPr>
            </w:pPr>
          </w:p>
          <w:tbl>
            <w:tblPr>
              <w:tblOverlap w:val="never"/>
              <w:tblW w:w="10275" w:type="dxa"/>
              <w:tblLayout w:type="fixed"/>
              <w:tblLook w:val="01E0" w:firstRow="1" w:lastRow="1" w:firstColumn="1" w:lastColumn="1" w:noHBand="0" w:noVBand="0"/>
            </w:tblPr>
            <w:tblGrid>
              <w:gridCol w:w="5137"/>
              <w:gridCol w:w="5138"/>
            </w:tblGrid>
            <w:tr w:rsidR="00A66FF0">
              <w:tc>
                <w:tcPr>
                  <w:tcW w:w="5137" w:type="dxa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</w:tcPr>
                <w:p w:rsidR="00A66FF0" w:rsidRDefault="0070284C">
                  <w:r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38" w:type="dxa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</w:tcPr>
                <w:p w:rsidR="00A66FF0" w:rsidRDefault="0070284C">
                  <w:pPr>
                    <w:jc w:val="right"/>
                  </w:pPr>
                  <w:r>
                    <w:rPr>
                      <w:color w:val="000000"/>
                      <w:sz w:val="28"/>
                      <w:szCs w:val="28"/>
                    </w:rPr>
                    <w:t>26.06.2024 г.    </w:t>
                  </w:r>
                  <w:r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A66FF0" w:rsidRDefault="0070284C">
            <w:pPr>
              <w:jc w:val="both"/>
            </w:pPr>
            <w:r>
              <w:rPr>
                <w:color w:val="000000"/>
                <w:sz w:val="24"/>
                <w:szCs w:val="24"/>
              </w:rPr>
              <w:t> </w:t>
            </w:r>
          </w:p>
          <w:p w:rsidR="00A66FF0" w:rsidRDefault="0070284C">
            <w:pPr>
              <w:jc w:val="both"/>
            </w:pPr>
            <w:r>
              <w:rPr>
                <w:color w:val="000000"/>
                <w:sz w:val="28"/>
                <w:szCs w:val="28"/>
              </w:rPr>
              <w:t>             комитет по строительству Ленинградской области, которому как получателю средств областного бюджета Ленинградской области доведены лимиты бюджетных обязательств на предоставление субсидий бюджету муниципального образования, именуемый в дальнейшем "Главный распорядитель", в лице заместителя председателя комитета, действующего на основании доверенности от 25.08.2023 №б/н </w:t>
            </w:r>
            <w:r>
              <w:rPr>
                <w:color w:val="000000"/>
                <w:sz w:val="24"/>
                <w:szCs w:val="24"/>
              </w:rPr>
              <w:t>Кумышевой Лианы Руслановны</w:t>
            </w:r>
            <w:r>
              <w:rPr>
                <w:color w:val="000000"/>
                <w:sz w:val="28"/>
                <w:szCs w:val="28"/>
              </w:rPr>
              <w:t>, с одной стороны, и Администрация Свердловского городского поселения Всеволожского муниципального района Ленинградской области, именуемая в дальнейшем "Муниципальное образование", в лице главы Администрации  Тулаева В.И., действующего на основании решения совета депутатов МО «Свердловское городское поселение» от 06.09.2022 г. №10 , с другой стороны, далее при совместном упоминании именуемые "Стороны", в соответствии с </w:t>
            </w:r>
            <w:r>
              <w:rPr>
                <w:color w:val="000000"/>
                <w:sz w:val="24"/>
                <w:szCs w:val="24"/>
              </w:rPr>
              <w:t>постановлением Правительства Ленинградской области от 14.06.2024 № 400 «О внесении изменения в постановление Правительства Ленинградской области от 5 мая 2022 года № 289 «О распределении субсидий из областного бюджета Ленинградской области бюджетам муниципальных образований Ленинградской области на обеспечение устойчивого сокращения непригодного для проживания жилищного фонда в рамках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 и признании утратившими силу отдельных постановлений Правительства Ленинградской области» </w:t>
            </w:r>
            <w:r>
              <w:rPr>
                <w:color w:val="000000"/>
                <w:sz w:val="28"/>
                <w:szCs w:val="28"/>
              </w:rPr>
              <w:t>заключили настоящее Дополнительное соглашение 3/1 (РАП) к Соглашению о предоставлении субсидии из областного бюджета Ленинградской области Бюджету Свердловского городского поселения</w:t>
            </w:r>
            <w:r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8"/>
                <w:szCs w:val="28"/>
              </w:rPr>
              <w:t>от </w:t>
            </w:r>
            <w:r>
              <w:rPr>
                <w:color w:val="000000"/>
                <w:sz w:val="24"/>
                <w:szCs w:val="24"/>
              </w:rPr>
              <w:t>10.06.2024 </w:t>
            </w:r>
            <w:r>
              <w:rPr>
                <w:color w:val="000000"/>
                <w:sz w:val="28"/>
                <w:szCs w:val="28"/>
              </w:rPr>
              <w:t> № 3 (РАП)  (далее - Соглашение) о нижеследующем.</w:t>
            </w:r>
          </w:p>
          <w:p w:rsidR="00A66FF0" w:rsidRDefault="0070284C">
            <w:pPr>
              <w:ind w:firstLine="700"/>
              <w:jc w:val="both"/>
            </w:pPr>
            <w:r>
              <w:rPr>
                <w:color w:val="000000"/>
                <w:sz w:val="24"/>
                <w:szCs w:val="24"/>
              </w:rPr>
              <w:t> </w:t>
            </w:r>
          </w:p>
          <w:p w:rsidR="00A66FF0" w:rsidRDefault="00A66FF0"/>
          <w:p w:rsidR="00A66FF0" w:rsidRDefault="00A66FF0"/>
          <w:p w:rsidR="00A66FF0" w:rsidRDefault="0070284C">
            <w:pPr>
              <w:ind w:firstLine="540"/>
              <w:jc w:val="both"/>
            </w:pPr>
            <w:r>
              <w:rPr>
                <w:color w:val="000000"/>
                <w:sz w:val="28"/>
                <w:szCs w:val="28"/>
              </w:rPr>
              <w:t>1. Внести в Соглашение следующие изменения: </w:t>
            </w:r>
          </w:p>
          <w:p w:rsidR="00A66FF0" w:rsidRDefault="0070284C">
            <w:pPr>
              <w:ind w:firstLine="540"/>
              <w:jc w:val="both"/>
            </w:pPr>
            <w:r>
              <w:rPr>
                <w:color w:val="000000"/>
                <w:sz w:val="24"/>
                <w:szCs w:val="24"/>
              </w:rPr>
              <w:t>1.1. Изложить п. 2.1. в следующей редакции:</w:t>
            </w:r>
          </w:p>
          <w:p w:rsidR="00A66FF0" w:rsidRDefault="0070284C">
            <w:pPr>
              <w:ind w:firstLine="540"/>
              <w:jc w:val="both"/>
            </w:pPr>
            <w:r>
              <w:rPr>
                <w:color w:val="000000"/>
                <w:sz w:val="24"/>
                <w:szCs w:val="24"/>
              </w:rPr>
              <w:t>2.1. Общий объем бюджетных ассигнований, предусмотренных в Бюджет Свердловского городского поселения на финансовое обеспечение расходных обязательств в целях софинансирования которых предоставляется Субсидия, составляет: 2024 году 85 297 465,96 руб. (восемьдесят пять миллионов двести девяносто семь тысяч четыреста шестьдесят пять рублей 96 копеек ), в 2025 году 0,00 руб. (Ноль рублей 00 копеек ), в 2026 году 0,00 руб. (Ноль рублей 00 копеек ). Субсидия в разрезе источников финансирования в соответствии с приложением б/н.</w:t>
            </w:r>
          </w:p>
          <w:p w:rsidR="00A66FF0" w:rsidRDefault="0070284C">
            <w:pPr>
              <w:ind w:firstLine="540"/>
              <w:jc w:val="both"/>
            </w:pPr>
            <w:r>
              <w:rPr>
                <w:color w:val="000000"/>
                <w:sz w:val="24"/>
                <w:szCs w:val="24"/>
              </w:rPr>
              <w:t>1.2. Изложить п. 2.2. в следующей редакции:</w:t>
            </w:r>
          </w:p>
          <w:p w:rsidR="00A66FF0" w:rsidRDefault="0070284C">
            <w:pPr>
              <w:ind w:firstLine="540"/>
              <w:jc w:val="both"/>
            </w:pPr>
            <w:r>
              <w:rPr>
                <w:color w:val="000000"/>
                <w:sz w:val="24"/>
                <w:szCs w:val="24"/>
              </w:rPr>
              <w:t>2.2. Общий размер Субсидии, предоставляемой из областного бюджета Ленинградской области Бюджету Свердловского городского поселения в соответствии с настоящим Соглашением, исходя из выраженного в процентах от объема бюджетных ассигнований на исполнение расходного обязательства Муниципального образования, предусмотренного в бюджете муниципального образования, в целях софинансирования которого предоставляется Субсидия: уровня софинансирования, равного 99,0825760986065000 % составляет в 2024 году не более 84 514 926,62 руб. (Восемьдесят четыре миллиона пятьсот четырнадцать тысяч девятьсот двадцать шесть рублей 62 копейки), уровня софинансирования, равного 0,000000000000000 % составляет в 2025 году не более 0,00 руб. (Ноль рублей 00 копеек ), уровня софинансирования, равного 0,000000000000000 % составляет в 2026 году не более 0,00 руб. (Ноль рублей 00 копеек).</w:t>
            </w:r>
          </w:p>
          <w:p w:rsidR="00A66FF0" w:rsidRDefault="0070284C">
            <w:pPr>
              <w:ind w:firstLine="540"/>
              <w:jc w:val="both"/>
            </w:pPr>
            <w:r>
              <w:rPr>
                <w:color w:val="000000"/>
                <w:sz w:val="24"/>
                <w:szCs w:val="24"/>
              </w:rPr>
              <w:t>1.3. Приложение № 1 к Соглашению изложить в редакции согласно приложению № 1 к настоящему Дополнительному соглашению, которое является его неотъемлемой частью. </w:t>
            </w:r>
          </w:p>
          <w:p w:rsidR="00A66FF0" w:rsidRDefault="0070284C">
            <w:pPr>
              <w:ind w:firstLine="540"/>
            </w:pPr>
            <w:r>
              <w:rPr>
                <w:color w:val="000000"/>
                <w:sz w:val="28"/>
                <w:szCs w:val="28"/>
              </w:rPr>
              <w:lastRenderedPageBreak/>
              <w:t>2. Настоящее Дополнительное соглашение является неотъемлемой частью Соглашения.</w:t>
            </w:r>
          </w:p>
          <w:p w:rsidR="00A66FF0" w:rsidRDefault="0070284C">
            <w:pPr>
              <w:ind w:firstLine="540"/>
              <w:jc w:val="both"/>
            </w:pPr>
            <w:r>
              <w:rPr>
                <w:color w:val="000000"/>
                <w:sz w:val="28"/>
                <w:szCs w:val="28"/>
              </w:rPr>
              <w:t>3. Подписанное Сторонами Дополнительное соглашение вступает в силу с даты подписания и действует до полного исполнения Сторонами своих обязательств по настоящему Дополнительному соглашению.</w:t>
            </w:r>
          </w:p>
          <w:p w:rsidR="00A66FF0" w:rsidRDefault="0070284C">
            <w:pPr>
              <w:ind w:firstLine="540"/>
              <w:jc w:val="both"/>
            </w:pPr>
            <w:r>
              <w:rPr>
                <w:color w:val="000000"/>
                <w:sz w:val="28"/>
                <w:szCs w:val="28"/>
              </w:rPr>
              <w:t>4. Условия Соглашения, не затронутые настоящим Дополнительным соглашением, остаются неизменными.</w:t>
            </w:r>
          </w:p>
          <w:p w:rsidR="00A66FF0" w:rsidRDefault="0070284C">
            <w:pPr>
              <w:ind w:firstLine="540"/>
              <w:jc w:val="both"/>
            </w:pPr>
            <w:r>
              <w:rPr>
                <w:color w:val="000000"/>
                <w:sz w:val="28"/>
                <w:szCs w:val="28"/>
              </w:rPr>
              <w:t>5. Настоящее Дополнительное соглашение заключено Сторонами в форме электронного документа и подписано усиленными квалифицированными электронными подписями лиц, имеющих право действовать от имени каждой из Сторон соглашения.</w:t>
            </w:r>
          </w:p>
          <w:p w:rsidR="00A66FF0" w:rsidRDefault="0070284C">
            <w:pPr>
              <w:ind w:firstLine="540"/>
              <w:jc w:val="both"/>
            </w:pPr>
            <w:r>
              <w:rPr>
                <w:b/>
                <w:bCs/>
                <w:color w:val="000000"/>
                <w:sz w:val="28"/>
                <w:szCs w:val="28"/>
              </w:rPr>
              <w:t>                                                           </w:t>
            </w:r>
          </w:p>
          <w:p w:rsidR="00A66FF0" w:rsidRDefault="0070284C">
            <w:pPr>
              <w:ind w:firstLine="540"/>
              <w:jc w:val="both"/>
            </w:pPr>
            <w:r>
              <w:rPr>
                <w:b/>
                <w:bCs/>
                <w:color w:val="000000"/>
                <w:sz w:val="28"/>
                <w:szCs w:val="28"/>
              </w:rPr>
              <w:t>                                                               Подписи сторон</w:t>
            </w:r>
          </w:p>
          <w:p w:rsidR="00A66FF0" w:rsidRDefault="0070284C">
            <w:pPr>
              <w:jc w:val="both"/>
            </w:pPr>
            <w:r>
              <w:rPr>
                <w:color w:val="000000"/>
                <w:sz w:val="24"/>
                <w:szCs w:val="24"/>
              </w:rPr>
              <w:t> </w:t>
            </w:r>
          </w:p>
          <w:p w:rsidR="00A66FF0" w:rsidRDefault="00A66FF0">
            <w:pPr>
              <w:rPr>
                <w:vanish/>
              </w:rPr>
            </w:pPr>
          </w:p>
          <w:tbl>
            <w:tblPr>
              <w:tblOverlap w:val="never"/>
              <w:tblW w:w="10275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137"/>
              <w:gridCol w:w="5138"/>
            </w:tblGrid>
            <w:tr w:rsidR="00A66FF0">
              <w:tc>
                <w:tcPr>
                  <w:tcW w:w="513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A66FF0" w:rsidRDefault="0070284C">
                  <w:r>
                    <w:rPr>
                      <w:color w:val="000000"/>
                      <w:sz w:val="28"/>
                      <w:szCs w:val="28"/>
                    </w:rPr>
                    <w:t>Заместитель председателя комитета </w:t>
                  </w:r>
                </w:p>
                <w:p w:rsidR="00A66FF0" w:rsidRDefault="0070284C">
                  <w:r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3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A66FF0" w:rsidRDefault="0070284C">
                  <w:r>
                    <w:rPr>
                      <w:color w:val="000000"/>
                      <w:sz w:val="28"/>
                      <w:szCs w:val="28"/>
                    </w:rPr>
                    <w:t>Глава Администрации </w:t>
                  </w:r>
                </w:p>
                <w:p w:rsidR="00A66FF0" w:rsidRDefault="0070284C">
                  <w:r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A66FF0">
              <w:tc>
                <w:tcPr>
                  <w:tcW w:w="513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A66FF0" w:rsidRDefault="0070284C">
                  <w:r>
                    <w:rPr>
                      <w:color w:val="000000"/>
                      <w:sz w:val="28"/>
                      <w:szCs w:val="28"/>
                    </w:rPr>
                    <w:t>____________/ Кумышева Лиана Руслановна</w:t>
                  </w:r>
                </w:p>
                <w:p w:rsidR="00A66FF0" w:rsidRDefault="0070284C">
                  <w:r>
                    <w:rPr>
                      <w:i/>
                      <w:iCs/>
                      <w:color w:val="000000"/>
                    </w:rPr>
                    <w:t>(фамилия, имя, отчество и наименование должности руководителя главного распорядителя средств областного бюджета Ленинградской области)</w:t>
                  </w:r>
                </w:p>
              </w:tc>
              <w:tc>
                <w:tcPr>
                  <w:tcW w:w="513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A66FF0" w:rsidRDefault="0070284C">
                  <w:r>
                    <w:rPr>
                      <w:color w:val="000000"/>
                      <w:sz w:val="28"/>
                      <w:szCs w:val="28"/>
                    </w:rPr>
                    <w:t>____________/ Тулаев В.И.</w:t>
                  </w:r>
                </w:p>
                <w:p w:rsidR="00A66FF0" w:rsidRDefault="0070284C">
                  <w:r>
                    <w:rPr>
                      <w:i/>
                      <w:iCs/>
                      <w:color w:val="000000"/>
                    </w:rPr>
                    <w:t>(фамилия, имя, отчество и наименование должности руководителя уполномоченного органа местного самоуправления муниципального образования Ленинградской области)</w:t>
                  </w:r>
                </w:p>
              </w:tc>
            </w:tr>
          </w:tbl>
          <w:p w:rsidR="00A66FF0" w:rsidRDefault="00A66FF0"/>
          <w:p w:rsidR="00A66FF0" w:rsidRDefault="00A66FF0"/>
          <w:tbl>
            <w:tblPr>
              <w:tblOverlap w:val="never"/>
              <w:tblW w:w="10069" w:type="dxa"/>
              <w:tblLayout w:type="fixed"/>
              <w:tblLook w:val="01E0" w:firstRow="1" w:lastRow="1" w:firstColumn="1" w:lastColumn="1" w:noHBand="0" w:noVBand="0"/>
            </w:tblPr>
            <w:tblGrid>
              <w:gridCol w:w="3356"/>
              <w:gridCol w:w="3356"/>
              <w:gridCol w:w="3357"/>
            </w:tblGrid>
            <w:tr w:rsidR="00A66FF0">
              <w:tc>
                <w:tcPr>
                  <w:tcW w:w="335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</w:tcPr>
                <w:p w:rsidR="00A66FF0" w:rsidRDefault="0070284C">
                  <w:r>
                    <w:rPr>
                      <w:color w:val="000000"/>
                    </w:rPr>
                    <w:t>ДОКУМЕНТ ПОДПИСАН</w:t>
                  </w:r>
                </w:p>
                <w:p w:rsidR="00A66FF0" w:rsidRDefault="0070284C">
                  <w:r>
                    <w:rPr>
                      <w:color w:val="000000"/>
                    </w:rPr>
                    <w:t>ЭЛЕКТРОННОЙ ПОДПИСЬЮ</w:t>
                  </w:r>
                </w:p>
                <w:p w:rsidR="00A66FF0" w:rsidRDefault="0070284C">
                  <w:r>
                    <w:rPr>
                      <w:color w:val="000000"/>
                    </w:rPr>
                    <w:t>00C178D17CA0E79496A0651A62803AFEAB</w:t>
                  </w:r>
                </w:p>
                <w:p w:rsidR="00A66FF0" w:rsidRDefault="0070284C">
                  <w:r>
                    <w:rPr>
                      <w:color w:val="000000"/>
                    </w:rPr>
                    <w:t>Кумышева Лиана Руслановна</w:t>
                  </w:r>
                </w:p>
                <w:p w:rsidR="00A66FF0" w:rsidRDefault="0070284C">
                  <w:r>
                    <w:rPr>
                      <w:color w:val="000000"/>
                    </w:rPr>
                    <w:t>Действителен c 25.08.2023 16:13 до 17.11.2024 16:13</w:t>
                  </w:r>
                </w:p>
              </w:tc>
              <w:tc>
                <w:tcPr>
                  <w:tcW w:w="335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66FF0" w:rsidRDefault="00A66FF0">
                  <w:pPr>
                    <w:spacing w:line="1" w:lineRule="auto"/>
                  </w:pPr>
                </w:p>
              </w:tc>
              <w:tc>
                <w:tcPr>
                  <w:tcW w:w="335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</w:tcPr>
                <w:p w:rsidR="00A66FF0" w:rsidRDefault="0070284C">
                  <w:r>
                    <w:rPr>
                      <w:color w:val="000000"/>
                    </w:rPr>
                    <w:t>ДОКУМЕНТ ПОДПИСАН</w:t>
                  </w:r>
                </w:p>
                <w:p w:rsidR="00A66FF0" w:rsidRDefault="0070284C">
                  <w:r>
                    <w:rPr>
                      <w:color w:val="000000"/>
                    </w:rPr>
                    <w:t>ЭЛЕКТРОННОЙ ПОДПИСЬЮ</w:t>
                  </w:r>
                </w:p>
                <w:p w:rsidR="00A66FF0" w:rsidRDefault="0070284C">
                  <w:r>
                    <w:rPr>
                      <w:color w:val="000000"/>
                    </w:rPr>
                    <w:t>0109B7D0B0B1E64EA1E2932260DD1CAC</w:t>
                  </w:r>
                </w:p>
                <w:p w:rsidR="00A66FF0" w:rsidRDefault="0070284C">
                  <w:r>
                    <w:rPr>
                      <w:color w:val="000000"/>
                    </w:rPr>
                    <w:t>Тулаев Вадим Иванович</w:t>
                  </w:r>
                </w:p>
                <w:p w:rsidR="00A66FF0" w:rsidRDefault="0070284C">
                  <w:r>
                    <w:rPr>
                      <w:color w:val="000000"/>
                    </w:rPr>
                    <w:t>Действителен c 19.12.2023 18:13 до 13.03.2025 18:13</w:t>
                  </w:r>
                </w:p>
              </w:tc>
            </w:tr>
          </w:tbl>
          <w:p w:rsidR="00A66FF0" w:rsidRDefault="00A66FF0">
            <w:pPr>
              <w:spacing w:line="1" w:lineRule="auto"/>
            </w:pPr>
          </w:p>
        </w:tc>
      </w:tr>
    </w:tbl>
    <w:p w:rsidR="00A66FF0" w:rsidRDefault="00A66FF0">
      <w:pPr>
        <w:sectPr w:rsidR="00A66FF0">
          <w:headerReference w:type="default" r:id="rId6"/>
          <w:footerReference w:type="default" r:id="rId7"/>
          <w:pgSz w:w="11905" w:h="16837"/>
          <w:pgMar w:top="283" w:right="283" w:bottom="283" w:left="1133" w:header="283" w:footer="0" w:gutter="0"/>
          <w:cols w:space="720"/>
          <w:titlePg/>
        </w:sectPr>
      </w:pPr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7200"/>
        <w:gridCol w:w="8221"/>
      </w:tblGrid>
      <w:tr w:rsidR="00A66FF0">
        <w:tc>
          <w:tcPr>
            <w:tcW w:w="7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66FF0" w:rsidRDefault="00A66FF0">
            <w:pPr>
              <w:rPr>
                <w:color w:val="000000"/>
              </w:rPr>
            </w:pPr>
          </w:p>
        </w:tc>
        <w:tc>
          <w:tcPr>
            <w:tcW w:w="82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66FF0" w:rsidRDefault="0070284C">
            <w:pPr>
              <w:jc w:val="right"/>
            </w:pPr>
            <w:r>
              <w:rPr>
                <w:color w:val="000000"/>
                <w:sz w:val="22"/>
                <w:szCs w:val="22"/>
              </w:rPr>
              <w:t>Приложение № 1</w:t>
            </w:r>
          </w:p>
          <w:p w:rsidR="00A66FF0" w:rsidRDefault="0070284C">
            <w:pPr>
              <w:jc w:val="right"/>
            </w:pPr>
            <w:r>
              <w:rPr>
                <w:color w:val="000000"/>
                <w:sz w:val="22"/>
                <w:szCs w:val="22"/>
              </w:rPr>
              <w:t>к Дополнительному соглашению</w:t>
            </w:r>
          </w:p>
          <w:p w:rsidR="00A66FF0" w:rsidRDefault="0070284C">
            <w:pPr>
              <w:jc w:val="right"/>
            </w:pPr>
            <w:r>
              <w:rPr>
                <w:color w:val="000000"/>
                <w:sz w:val="22"/>
                <w:szCs w:val="22"/>
              </w:rPr>
              <w:t>от 26 июня 2024 г.</w:t>
            </w:r>
          </w:p>
          <w:p w:rsidR="00A66FF0" w:rsidRDefault="0070284C">
            <w:pPr>
              <w:jc w:val="right"/>
            </w:pPr>
            <w:r>
              <w:rPr>
                <w:color w:val="000000"/>
                <w:sz w:val="22"/>
                <w:szCs w:val="22"/>
              </w:rPr>
              <w:t>№ 3/1 (РАП)</w:t>
            </w:r>
          </w:p>
        </w:tc>
      </w:tr>
      <w:tr w:rsidR="00A66FF0">
        <w:trPr>
          <w:trHeight w:hRule="exact" w:val="456"/>
        </w:trPr>
        <w:tc>
          <w:tcPr>
            <w:tcW w:w="7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66FF0" w:rsidRDefault="00A66FF0">
            <w:pPr>
              <w:spacing w:line="1" w:lineRule="auto"/>
            </w:pPr>
          </w:p>
        </w:tc>
        <w:tc>
          <w:tcPr>
            <w:tcW w:w="82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66FF0" w:rsidRDefault="00A66FF0">
            <w:pPr>
              <w:spacing w:line="1" w:lineRule="auto"/>
            </w:pPr>
          </w:p>
        </w:tc>
      </w:tr>
    </w:tbl>
    <w:p w:rsidR="00A66FF0" w:rsidRDefault="00A66FF0">
      <w:pPr>
        <w:rPr>
          <w:vanish/>
        </w:rPr>
      </w:pPr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7200"/>
        <w:gridCol w:w="8221"/>
      </w:tblGrid>
      <w:tr w:rsidR="00A66FF0">
        <w:tc>
          <w:tcPr>
            <w:tcW w:w="7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66FF0" w:rsidRDefault="00A66FF0">
            <w:pPr>
              <w:rPr>
                <w:color w:val="000000"/>
              </w:rPr>
            </w:pPr>
          </w:p>
        </w:tc>
        <w:tc>
          <w:tcPr>
            <w:tcW w:w="82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66FF0" w:rsidRDefault="0070284C">
            <w:pPr>
              <w:jc w:val="right"/>
            </w:pPr>
            <w:r>
              <w:rPr>
                <w:color w:val="000000"/>
                <w:sz w:val="22"/>
                <w:szCs w:val="22"/>
              </w:rPr>
              <w:t>Приложение № 1</w:t>
            </w:r>
          </w:p>
          <w:p w:rsidR="00A66FF0" w:rsidRDefault="0070284C">
            <w:pPr>
              <w:jc w:val="right"/>
            </w:pPr>
            <w:r>
              <w:rPr>
                <w:color w:val="000000"/>
                <w:sz w:val="22"/>
                <w:szCs w:val="22"/>
              </w:rPr>
              <w:t>к Соглашению</w:t>
            </w:r>
          </w:p>
          <w:p w:rsidR="00A66FF0" w:rsidRDefault="0070284C">
            <w:pPr>
              <w:jc w:val="right"/>
            </w:pPr>
            <w:r>
              <w:rPr>
                <w:color w:val="000000"/>
                <w:sz w:val="22"/>
                <w:szCs w:val="22"/>
              </w:rPr>
              <w:t>от 10 июня 2024 г.</w:t>
            </w:r>
          </w:p>
          <w:p w:rsidR="00A66FF0" w:rsidRDefault="0070284C">
            <w:pPr>
              <w:jc w:val="right"/>
            </w:pPr>
            <w:r>
              <w:rPr>
                <w:color w:val="000000"/>
                <w:sz w:val="22"/>
                <w:szCs w:val="22"/>
              </w:rPr>
              <w:t>№ 3 (РАП)</w:t>
            </w:r>
          </w:p>
        </w:tc>
      </w:tr>
      <w:tr w:rsidR="00A66FF0">
        <w:trPr>
          <w:trHeight w:hRule="exact" w:val="456"/>
        </w:trPr>
        <w:tc>
          <w:tcPr>
            <w:tcW w:w="7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66FF0" w:rsidRDefault="00A66FF0">
            <w:pPr>
              <w:spacing w:line="1" w:lineRule="auto"/>
            </w:pPr>
          </w:p>
        </w:tc>
        <w:tc>
          <w:tcPr>
            <w:tcW w:w="82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66FF0" w:rsidRDefault="00A66FF0">
            <w:pPr>
              <w:spacing w:line="1" w:lineRule="auto"/>
            </w:pPr>
          </w:p>
        </w:tc>
      </w:tr>
    </w:tbl>
    <w:p w:rsidR="00A66FF0" w:rsidRDefault="00A66FF0">
      <w:pPr>
        <w:rPr>
          <w:vanish/>
        </w:rPr>
      </w:pPr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15421"/>
      </w:tblGrid>
      <w:tr w:rsidR="00A66FF0">
        <w:tc>
          <w:tcPr>
            <w:tcW w:w="154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66FF0" w:rsidRDefault="0070284C">
            <w:pPr>
              <w:jc w:val="center"/>
            </w:pPr>
            <w:r>
              <w:rPr>
                <w:color w:val="000000"/>
              </w:rPr>
              <w:t>Перечень мероприятий,</w:t>
            </w:r>
          </w:p>
          <w:p w:rsidR="00A66FF0" w:rsidRDefault="0070284C">
            <w:pPr>
              <w:jc w:val="center"/>
            </w:pPr>
            <w:r>
              <w:rPr>
                <w:color w:val="000000"/>
              </w:rPr>
              <w:t>в целях софинансирования которых предоставляется Субсидия</w:t>
            </w:r>
          </w:p>
        </w:tc>
      </w:tr>
      <w:tr w:rsidR="00A66FF0">
        <w:tc>
          <w:tcPr>
            <w:tcW w:w="154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66FF0" w:rsidRDefault="00A66FF0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</w:tbl>
    <w:p w:rsidR="00A66FF0" w:rsidRDefault="00A66FF0">
      <w:pPr>
        <w:rPr>
          <w:vanish/>
        </w:rPr>
      </w:pPr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7710"/>
        <w:gridCol w:w="7711"/>
      </w:tblGrid>
      <w:tr w:rsidR="00A66FF0">
        <w:tc>
          <w:tcPr>
            <w:tcW w:w="77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66FF0" w:rsidRDefault="0070284C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бюджета муниципального образования</w:t>
            </w:r>
          </w:p>
        </w:tc>
        <w:tc>
          <w:tcPr>
            <w:tcW w:w="7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66FF0" w:rsidRDefault="0070284C">
            <w:r>
              <w:rPr>
                <w:color w:val="000000"/>
              </w:rPr>
              <w:t>Бюджет Свердловского городского поселения</w:t>
            </w:r>
          </w:p>
        </w:tc>
      </w:tr>
      <w:tr w:rsidR="00A66FF0">
        <w:tc>
          <w:tcPr>
            <w:tcW w:w="77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66FF0" w:rsidRDefault="00A66FF0">
            <w:pPr>
              <w:rPr>
                <w:color w:val="000000"/>
              </w:rPr>
            </w:pPr>
          </w:p>
        </w:tc>
        <w:tc>
          <w:tcPr>
            <w:tcW w:w="7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66FF0" w:rsidRDefault="00A66FF0">
            <w:pPr>
              <w:spacing w:line="1" w:lineRule="auto"/>
            </w:pPr>
          </w:p>
        </w:tc>
      </w:tr>
    </w:tbl>
    <w:p w:rsidR="00A66FF0" w:rsidRDefault="00A66FF0">
      <w:pPr>
        <w:rPr>
          <w:vanish/>
        </w:rPr>
      </w:pPr>
    </w:p>
    <w:tbl>
      <w:tblPr>
        <w:tblOverlap w:val="never"/>
        <w:tblW w:w="154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1440"/>
        <w:gridCol w:w="1152"/>
        <w:gridCol w:w="1374"/>
        <w:gridCol w:w="1374"/>
        <w:gridCol w:w="1374"/>
        <w:gridCol w:w="1374"/>
        <w:gridCol w:w="1374"/>
        <w:gridCol w:w="1374"/>
        <w:gridCol w:w="1374"/>
        <w:gridCol w:w="1374"/>
        <w:gridCol w:w="1377"/>
      </w:tblGrid>
      <w:tr w:rsidR="00A66FF0">
        <w:trPr>
          <w:trHeight w:val="207"/>
        </w:trPr>
        <w:tc>
          <w:tcPr>
            <w:tcW w:w="460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FF0" w:rsidRDefault="0070284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4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FF0" w:rsidRDefault="0070284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Наименование мероприятия (направления), наименование объекта капитального строительства) </w:t>
            </w:r>
            <w:r>
              <w:rPr>
                <w:color w:val="000000"/>
                <w:sz w:val="18"/>
                <w:szCs w:val="18"/>
              </w:rPr>
              <w:br/>
              <w:t>объекта недвижимого имущества)</w:t>
            </w:r>
          </w:p>
        </w:tc>
        <w:tc>
          <w:tcPr>
            <w:tcW w:w="11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FF0" w:rsidRDefault="0070284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Срок окончания реализации</w:t>
            </w:r>
          </w:p>
        </w:tc>
        <w:tc>
          <w:tcPr>
            <w:tcW w:w="8244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FF0" w:rsidRDefault="0070284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Объем финансового обеспечения на реализацию мероприятия (направления), объекта капитального строительства, объекта недвижимого имущества, предусмотренный в бюджете муниципального образования, руб.</w:t>
            </w:r>
          </w:p>
        </w:tc>
        <w:tc>
          <w:tcPr>
            <w:tcW w:w="412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FF0" w:rsidRDefault="0070284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Уровень софинансирования (%)</w:t>
            </w:r>
          </w:p>
        </w:tc>
      </w:tr>
      <w:tr w:rsidR="00A66FF0">
        <w:trPr>
          <w:trHeight w:val="1"/>
        </w:trPr>
        <w:tc>
          <w:tcPr>
            <w:tcW w:w="460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FF0" w:rsidRDefault="00A66FF0">
            <w:pPr>
              <w:spacing w:line="1" w:lineRule="auto"/>
            </w:pPr>
          </w:p>
        </w:tc>
        <w:tc>
          <w:tcPr>
            <w:tcW w:w="14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FF0" w:rsidRDefault="00A66FF0">
            <w:pPr>
              <w:spacing w:line="1" w:lineRule="auto"/>
            </w:pPr>
          </w:p>
        </w:tc>
        <w:tc>
          <w:tcPr>
            <w:tcW w:w="11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FF0" w:rsidRDefault="00A66FF0">
            <w:pPr>
              <w:spacing w:line="1" w:lineRule="auto"/>
            </w:pPr>
          </w:p>
        </w:tc>
        <w:tc>
          <w:tcPr>
            <w:tcW w:w="412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FF0" w:rsidRDefault="0070284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412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FF0" w:rsidRDefault="0070284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том числе средства Субсидии из областного бюджета</w:t>
            </w:r>
          </w:p>
        </w:tc>
        <w:tc>
          <w:tcPr>
            <w:tcW w:w="4125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FF0" w:rsidRDefault="00A66FF0">
            <w:pPr>
              <w:spacing w:line="1" w:lineRule="auto"/>
            </w:pPr>
          </w:p>
        </w:tc>
      </w:tr>
      <w:tr w:rsidR="00A66FF0">
        <w:trPr>
          <w:trHeight w:hRule="exact" w:val="540"/>
        </w:trPr>
        <w:tc>
          <w:tcPr>
            <w:tcW w:w="460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FF0" w:rsidRDefault="00A66FF0">
            <w:pPr>
              <w:spacing w:line="1" w:lineRule="auto"/>
            </w:pPr>
          </w:p>
        </w:tc>
        <w:tc>
          <w:tcPr>
            <w:tcW w:w="14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FF0" w:rsidRDefault="00A66FF0">
            <w:pPr>
              <w:spacing w:line="1" w:lineRule="auto"/>
            </w:pPr>
          </w:p>
        </w:tc>
        <w:tc>
          <w:tcPr>
            <w:tcW w:w="11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FF0" w:rsidRDefault="00A66FF0">
            <w:pPr>
              <w:spacing w:line="1" w:lineRule="auto"/>
            </w:pP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FF0" w:rsidRDefault="0070284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текущий</w:t>
            </w:r>
          </w:p>
        </w:tc>
        <w:tc>
          <w:tcPr>
            <w:tcW w:w="274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FF0" w:rsidRDefault="0070284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плановый период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FF0" w:rsidRDefault="0070284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текущий</w:t>
            </w:r>
          </w:p>
        </w:tc>
        <w:tc>
          <w:tcPr>
            <w:tcW w:w="274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FF0" w:rsidRDefault="0070284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плановый период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FF0" w:rsidRDefault="0070284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текущий</w:t>
            </w:r>
          </w:p>
        </w:tc>
        <w:tc>
          <w:tcPr>
            <w:tcW w:w="275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FF0" w:rsidRDefault="0070284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плановый период</w:t>
            </w:r>
          </w:p>
        </w:tc>
      </w:tr>
      <w:tr w:rsidR="00A66FF0">
        <w:trPr>
          <w:trHeight w:hRule="exact" w:val="480"/>
        </w:trPr>
        <w:tc>
          <w:tcPr>
            <w:tcW w:w="460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FF0" w:rsidRDefault="00A66FF0">
            <w:pPr>
              <w:spacing w:line="1" w:lineRule="auto"/>
            </w:pPr>
          </w:p>
        </w:tc>
        <w:tc>
          <w:tcPr>
            <w:tcW w:w="14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FF0" w:rsidRDefault="00A66FF0">
            <w:pPr>
              <w:spacing w:line="1" w:lineRule="auto"/>
            </w:pPr>
          </w:p>
        </w:tc>
        <w:tc>
          <w:tcPr>
            <w:tcW w:w="11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FF0" w:rsidRDefault="00A66FF0">
            <w:pPr>
              <w:spacing w:line="1" w:lineRule="auto"/>
            </w:pP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FF0" w:rsidRDefault="0070284C">
            <w:pPr>
              <w:jc w:val="center"/>
            </w:pPr>
            <w:r>
              <w:rPr>
                <w:color w:val="000000"/>
                <w:sz w:val="18"/>
                <w:szCs w:val="18"/>
              </w:rPr>
              <w:t>2024 г.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FF0" w:rsidRDefault="0070284C">
            <w:pPr>
              <w:jc w:val="center"/>
            </w:pPr>
            <w:r>
              <w:rPr>
                <w:color w:val="000000"/>
                <w:sz w:val="18"/>
                <w:szCs w:val="18"/>
              </w:rPr>
              <w:t>2025 г.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FF0" w:rsidRDefault="0070284C">
            <w:pPr>
              <w:jc w:val="center"/>
            </w:pPr>
            <w:r>
              <w:rPr>
                <w:color w:val="000000"/>
                <w:sz w:val="18"/>
                <w:szCs w:val="18"/>
              </w:rPr>
              <w:t>2026 г.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FF0" w:rsidRDefault="0070284C">
            <w:pPr>
              <w:jc w:val="center"/>
            </w:pPr>
            <w:r>
              <w:rPr>
                <w:color w:val="000000"/>
                <w:sz w:val="18"/>
                <w:szCs w:val="18"/>
              </w:rPr>
              <w:t>2024 г.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FF0" w:rsidRDefault="0070284C">
            <w:pPr>
              <w:jc w:val="center"/>
            </w:pPr>
            <w:r>
              <w:rPr>
                <w:color w:val="000000"/>
                <w:sz w:val="18"/>
                <w:szCs w:val="18"/>
              </w:rPr>
              <w:t>2025 г.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FF0" w:rsidRDefault="0070284C">
            <w:pPr>
              <w:jc w:val="center"/>
            </w:pPr>
            <w:r>
              <w:rPr>
                <w:color w:val="000000"/>
                <w:sz w:val="18"/>
                <w:szCs w:val="18"/>
              </w:rPr>
              <w:t>2026 г.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FF0" w:rsidRDefault="0070284C">
            <w:pPr>
              <w:jc w:val="center"/>
            </w:pPr>
            <w:r>
              <w:rPr>
                <w:color w:val="000000"/>
                <w:sz w:val="18"/>
                <w:szCs w:val="18"/>
              </w:rPr>
              <w:t>2024 г.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FF0" w:rsidRDefault="0070284C">
            <w:pPr>
              <w:jc w:val="center"/>
            </w:pPr>
            <w:r>
              <w:rPr>
                <w:color w:val="000000"/>
                <w:sz w:val="18"/>
                <w:szCs w:val="18"/>
              </w:rPr>
              <w:t>2025 г.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FF0" w:rsidRDefault="0070284C">
            <w:pPr>
              <w:jc w:val="center"/>
            </w:pPr>
            <w:r>
              <w:rPr>
                <w:color w:val="000000"/>
                <w:sz w:val="18"/>
                <w:szCs w:val="18"/>
              </w:rPr>
              <w:t>2026 г.</w:t>
            </w:r>
          </w:p>
        </w:tc>
      </w:tr>
      <w:tr w:rsidR="00A66FF0">
        <w:tc>
          <w:tcPr>
            <w:tcW w:w="4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FF0" w:rsidRDefault="0070284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FF0" w:rsidRDefault="0070284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FF0" w:rsidRDefault="0070284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FF0" w:rsidRDefault="0070284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FF0" w:rsidRDefault="0070284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FF0" w:rsidRDefault="0070284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FF0" w:rsidRDefault="0070284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FF0" w:rsidRDefault="0070284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FF0" w:rsidRDefault="0070284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FF0" w:rsidRDefault="0070284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FF0" w:rsidRDefault="0070284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6FF0" w:rsidRDefault="0070284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</w:tr>
      <w:tr w:rsidR="00A66FF0">
        <w:tc>
          <w:tcPr>
            <w:tcW w:w="4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66FF0" w:rsidRDefault="0070284C">
            <w:pPr>
              <w:jc w:val="center"/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66FF0" w:rsidRDefault="0070284C">
            <w:r>
              <w:rPr>
                <w:color w:val="000000"/>
                <w:sz w:val="18"/>
                <w:szCs w:val="18"/>
              </w:rPr>
              <w:t>Субсидии на обеспечение устойчивого сокращения непригодного для проживания жилищного фонда на территории Ленинградской области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66FF0" w:rsidRDefault="0070284C">
            <w:pPr>
              <w:jc w:val="center"/>
            </w:pPr>
            <w:r>
              <w:rPr>
                <w:color w:val="000000"/>
                <w:sz w:val="18"/>
                <w:szCs w:val="18"/>
              </w:rPr>
              <w:t>01.09.2025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66FF0" w:rsidRDefault="0070284C">
            <w:pPr>
              <w:jc w:val="right"/>
            </w:pPr>
            <w:r>
              <w:rPr>
                <w:color w:val="000000"/>
                <w:sz w:val="18"/>
                <w:szCs w:val="18"/>
              </w:rPr>
              <w:t>85 297 465.96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66FF0" w:rsidRDefault="0070284C">
            <w:pPr>
              <w:jc w:val="right"/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66FF0" w:rsidRDefault="0070284C">
            <w:pPr>
              <w:jc w:val="right"/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66FF0" w:rsidRDefault="0070284C">
            <w:pPr>
              <w:jc w:val="right"/>
            </w:pPr>
            <w:r>
              <w:rPr>
                <w:color w:val="000000"/>
                <w:sz w:val="18"/>
                <w:szCs w:val="18"/>
              </w:rPr>
              <w:t>84 514 926.62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66FF0" w:rsidRDefault="0070284C">
            <w:pPr>
              <w:jc w:val="right"/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66FF0" w:rsidRDefault="0070284C">
            <w:pPr>
              <w:jc w:val="right"/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66FF0" w:rsidRDefault="0070284C">
            <w:pPr>
              <w:jc w:val="right"/>
            </w:pPr>
            <w:r>
              <w:rPr>
                <w:color w:val="000000"/>
                <w:sz w:val="18"/>
                <w:szCs w:val="18"/>
              </w:rPr>
              <w:t>99.082576098606500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66FF0" w:rsidRDefault="0070284C">
            <w:pPr>
              <w:jc w:val="right"/>
            </w:pPr>
            <w:r>
              <w:rPr>
                <w:color w:val="000000"/>
                <w:sz w:val="18"/>
                <w:szCs w:val="18"/>
              </w:rPr>
              <w:t>0.000000000000000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66FF0" w:rsidRDefault="0070284C">
            <w:pPr>
              <w:jc w:val="right"/>
            </w:pPr>
            <w:r>
              <w:rPr>
                <w:color w:val="000000"/>
                <w:sz w:val="18"/>
                <w:szCs w:val="18"/>
              </w:rPr>
              <w:t>0.000000000000000</w:t>
            </w:r>
          </w:p>
        </w:tc>
      </w:tr>
      <w:tr w:rsidR="00A66FF0">
        <w:tc>
          <w:tcPr>
            <w:tcW w:w="4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66FF0" w:rsidRDefault="00A66FF0">
            <w:pPr>
              <w:spacing w:line="1" w:lineRule="auto"/>
            </w:pP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66FF0" w:rsidRDefault="0070284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Всего: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66FF0" w:rsidRDefault="00A66FF0">
            <w:pPr>
              <w:spacing w:line="1" w:lineRule="auto"/>
            </w:pP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66FF0" w:rsidRDefault="0070284C">
            <w:pPr>
              <w:jc w:val="right"/>
            </w:pPr>
            <w:r>
              <w:rPr>
                <w:color w:val="000000"/>
                <w:sz w:val="18"/>
                <w:szCs w:val="18"/>
              </w:rPr>
              <w:t>85 297 465.96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66FF0" w:rsidRDefault="0070284C">
            <w:pPr>
              <w:jc w:val="right"/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66FF0" w:rsidRDefault="0070284C">
            <w:pPr>
              <w:jc w:val="right"/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66FF0" w:rsidRDefault="0070284C">
            <w:pPr>
              <w:jc w:val="right"/>
            </w:pPr>
            <w:r>
              <w:rPr>
                <w:color w:val="000000"/>
                <w:sz w:val="18"/>
                <w:szCs w:val="18"/>
              </w:rPr>
              <w:t>84 514 926.62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66FF0" w:rsidRDefault="0070284C">
            <w:pPr>
              <w:jc w:val="right"/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66FF0" w:rsidRDefault="0070284C">
            <w:pPr>
              <w:jc w:val="right"/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66FF0" w:rsidRDefault="0070284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66FF0" w:rsidRDefault="0070284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66FF0" w:rsidRDefault="0070284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</w:tr>
    </w:tbl>
    <w:p w:rsidR="00A66FF0" w:rsidRDefault="00A66FF0">
      <w:pPr>
        <w:rPr>
          <w:vanish/>
        </w:rPr>
      </w:pPr>
    </w:p>
    <w:tbl>
      <w:tblPr>
        <w:tblOverlap w:val="never"/>
        <w:tblW w:w="14170" w:type="dxa"/>
        <w:tblLayout w:type="fixed"/>
        <w:tblLook w:val="01E0" w:firstRow="1" w:lastRow="1" w:firstColumn="1" w:lastColumn="1" w:noHBand="0" w:noVBand="0"/>
      </w:tblPr>
      <w:tblGrid>
        <w:gridCol w:w="2267"/>
        <w:gridCol w:w="4535"/>
        <w:gridCol w:w="566"/>
        <w:gridCol w:w="2267"/>
        <w:gridCol w:w="4535"/>
      </w:tblGrid>
      <w:tr w:rsidR="00A66FF0">
        <w:trPr>
          <w:trHeight w:val="230"/>
        </w:trPr>
        <w:tc>
          <w:tcPr>
            <w:tcW w:w="1417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A66FF0" w:rsidRDefault="0070284C">
            <w:pPr>
              <w:rPr>
                <w:color w:val="000000"/>
              </w:rPr>
            </w:pPr>
            <w:r>
              <w:rPr>
                <w:color w:val="000000"/>
              </w:rPr>
              <w:br/>
              <w:t xml:space="preserve"> </w:t>
            </w:r>
          </w:p>
        </w:tc>
      </w:tr>
      <w:tr w:rsidR="00A66FF0">
        <w:tc>
          <w:tcPr>
            <w:tcW w:w="6802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A66FF0" w:rsidRDefault="0070284C">
            <w:r>
              <w:rPr>
                <w:color w:val="000000"/>
              </w:rPr>
              <w:t>Заместитель председателя комитета</w:t>
            </w:r>
          </w:p>
        </w:tc>
        <w:tc>
          <w:tcPr>
            <w:tcW w:w="5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66FF0" w:rsidRDefault="00A66FF0">
            <w:pPr>
              <w:spacing w:line="1" w:lineRule="auto"/>
            </w:pPr>
          </w:p>
        </w:tc>
        <w:tc>
          <w:tcPr>
            <w:tcW w:w="6802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A66FF0" w:rsidRDefault="0070284C">
            <w:r>
              <w:rPr>
                <w:color w:val="000000"/>
              </w:rPr>
              <w:t>Глава Администрации</w:t>
            </w:r>
          </w:p>
        </w:tc>
      </w:tr>
      <w:tr w:rsidR="00A66FF0">
        <w:tc>
          <w:tcPr>
            <w:tcW w:w="2267" w:type="dxa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FF0" w:rsidRDefault="00A66FF0">
            <w:pPr>
              <w:rPr>
                <w:color w:val="000000"/>
              </w:rPr>
            </w:pPr>
          </w:p>
        </w:tc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FF0" w:rsidRDefault="0070284C">
            <w:r>
              <w:rPr>
                <w:color w:val="000000"/>
              </w:rPr>
              <w:t>Кумышева Лиана Руслановна</w:t>
            </w:r>
          </w:p>
        </w:tc>
        <w:tc>
          <w:tcPr>
            <w:tcW w:w="5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66FF0" w:rsidRDefault="00A66FF0">
            <w:pPr>
              <w:spacing w:line="1" w:lineRule="auto"/>
            </w:pPr>
          </w:p>
        </w:tc>
        <w:tc>
          <w:tcPr>
            <w:tcW w:w="2267" w:type="dxa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FF0" w:rsidRDefault="00A66FF0">
            <w:pPr>
              <w:jc w:val="right"/>
              <w:rPr>
                <w:color w:val="000000"/>
              </w:rPr>
            </w:pPr>
          </w:p>
        </w:tc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66FF0" w:rsidRDefault="0070284C">
            <w:r>
              <w:rPr>
                <w:color w:val="000000"/>
              </w:rPr>
              <w:t>Тулаев В.И.</w:t>
            </w:r>
          </w:p>
        </w:tc>
      </w:tr>
      <w:tr w:rsidR="00A66FF0">
        <w:tc>
          <w:tcPr>
            <w:tcW w:w="22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66FF0" w:rsidRDefault="0070284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подпись</w:t>
            </w:r>
          </w:p>
        </w:tc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66FF0" w:rsidRDefault="0070284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(ФИО)</w:t>
            </w:r>
          </w:p>
        </w:tc>
        <w:tc>
          <w:tcPr>
            <w:tcW w:w="5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66FF0" w:rsidRDefault="00A66FF0">
            <w:pPr>
              <w:spacing w:line="1" w:lineRule="auto"/>
            </w:pPr>
          </w:p>
        </w:tc>
        <w:tc>
          <w:tcPr>
            <w:tcW w:w="22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66FF0" w:rsidRDefault="0070284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подпись</w:t>
            </w:r>
          </w:p>
        </w:tc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66FF0" w:rsidRDefault="0070284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(ФИО)</w:t>
            </w:r>
          </w:p>
        </w:tc>
      </w:tr>
    </w:tbl>
    <w:p w:rsidR="0070284C" w:rsidRDefault="0070284C"/>
    <w:sectPr w:rsidR="0070284C" w:rsidSect="00A66FF0">
      <w:headerReference w:type="default" r:id="rId8"/>
      <w:footerReference w:type="default" r:id="rId9"/>
      <w:pgSz w:w="16837" w:h="11905" w:orient="landscape"/>
      <w:pgMar w:top="283" w:right="283" w:bottom="283" w:left="1133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284C" w:rsidRDefault="0070284C" w:rsidP="00A66FF0">
      <w:r>
        <w:separator/>
      </w:r>
    </w:p>
  </w:endnote>
  <w:endnote w:type="continuationSeparator" w:id="0">
    <w:p w:rsidR="0070284C" w:rsidRDefault="0070284C" w:rsidP="00A66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A66FF0">
      <w:tc>
        <w:tcPr>
          <w:tcW w:w="10704" w:type="dxa"/>
        </w:tcPr>
        <w:p w:rsidR="00A66FF0" w:rsidRDefault="00A66FF0">
          <w:pPr>
            <w:spacing w:line="1" w:lineRule="auto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A66FF0">
      <w:tc>
        <w:tcPr>
          <w:tcW w:w="15636" w:type="dxa"/>
        </w:tcPr>
        <w:p w:rsidR="00A66FF0" w:rsidRDefault="00A66FF0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284C" w:rsidRDefault="0070284C" w:rsidP="00A66FF0">
      <w:r>
        <w:separator/>
      </w:r>
    </w:p>
  </w:footnote>
  <w:footnote w:type="continuationSeparator" w:id="0">
    <w:p w:rsidR="0070284C" w:rsidRDefault="0070284C" w:rsidP="00A66F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A66FF0">
      <w:trPr>
        <w:trHeight w:val="283"/>
      </w:trPr>
      <w:tc>
        <w:tcPr>
          <w:tcW w:w="10704" w:type="dxa"/>
        </w:tcPr>
        <w:p w:rsidR="00A66FF0" w:rsidRDefault="002100C1">
          <w:pPr>
            <w:jc w:val="center"/>
            <w:rPr>
              <w:color w:val="000000"/>
              <w:sz w:val="24"/>
              <w:szCs w:val="24"/>
            </w:rPr>
          </w:pPr>
          <w:r>
            <w:fldChar w:fldCharType="begin"/>
          </w:r>
          <w:r w:rsidR="0070284C">
            <w:rPr>
              <w:color w:val="000000"/>
              <w:sz w:val="24"/>
              <w:szCs w:val="24"/>
            </w:rPr>
            <w:instrText>PAGE</w:instrText>
          </w:r>
          <w:r>
            <w:fldChar w:fldCharType="separate"/>
          </w:r>
          <w:r w:rsidR="00A85AC2">
            <w:rPr>
              <w:noProof/>
              <w:color w:val="000000"/>
              <w:sz w:val="24"/>
              <w:szCs w:val="24"/>
            </w:rPr>
            <w:t>2</w:t>
          </w:r>
          <w:r>
            <w:fldChar w:fldCharType="end"/>
          </w:r>
        </w:p>
        <w:p w:rsidR="00A66FF0" w:rsidRDefault="00A66FF0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A66FF0">
      <w:trPr>
        <w:trHeight w:val="720"/>
      </w:trPr>
      <w:tc>
        <w:tcPr>
          <w:tcW w:w="15636" w:type="dxa"/>
        </w:tcPr>
        <w:p w:rsidR="00A66FF0" w:rsidRDefault="002100C1">
          <w:pPr>
            <w:jc w:val="center"/>
            <w:rPr>
              <w:color w:val="000000"/>
              <w:sz w:val="24"/>
              <w:szCs w:val="24"/>
            </w:rPr>
          </w:pPr>
          <w:r>
            <w:fldChar w:fldCharType="begin"/>
          </w:r>
          <w:r w:rsidR="0070284C">
            <w:rPr>
              <w:color w:val="000000"/>
              <w:sz w:val="24"/>
              <w:szCs w:val="24"/>
            </w:rPr>
            <w:instrText>PAGE</w:instrText>
          </w:r>
          <w:r>
            <w:fldChar w:fldCharType="separate"/>
          </w:r>
          <w:r w:rsidR="00A85AC2">
            <w:rPr>
              <w:noProof/>
              <w:color w:val="000000"/>
              <w:sz w:val="24"/>
              <w:szCs w:val="24"/>
            </w:rPr>
            <w:t>4</w:t>
          </w:r>
          <w:r>
            <w:fldChar w:fldCharType="end"/>
          </w:r>
        </w:p>
        <w:p w:rsidR="00A66FF0" w:rsidRDefault="00A66FF0">
          <w:pPr>
            <w:spacing w:line="1" w:lineRule="auto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isplayBackgroundShape/>
  <w:embedSystemFont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FF0"/>
    <w:rsid w:val="002100C1"/>
    <w:rsid w:val="0070284C"/>
    <w:rsid w:val="00A66FF0"/>
    <w:rsid w:val="00A85AC2"/>
    <w:rsid w:val="00D06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A9ABAD-F458-4886-8D06-4AACA4B6A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A66FF0"/>
    <w:rPr>
      <w:color w:val="0000FF"/>
      <w:u w:val="single"/>
    </w:rPr>
  </w:style>
  <w:style w:type="paragraph" w:styleId="a4">
    <w:name w:val="Balloon Text"/>
    <w:basedOn w:val="a"/>
    <w:link w:val="a5"/>
    <w:rsid w:val="00D06A7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D06A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962</Words>
  <Characters>5489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Лина Картавикова</dc:creator>
  <cp:keywords/>
  <dc:description/>
  <cp:lastModifiedBy>admin-rez</cp:lastModifiedBy>
  <cp:revision>2</cp:revision>
  <cp:lastPrinted>2024-06-26T09:52:00Z</cp:lastPrinted>
  <dcterms:created xsi:type="dcterms:W3CDTF">2024-10-08T07:42:00Z</dcterms:created>
  <dcterms:modified xsi:type="dcterms:W3CDTF">2024-10-08T07:42:00Z</dcterms:modified>
</cp:coreProperties>
</file>